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B8" w:rsidRDefault="00E94CF3">
      <w:pPr>
        <w:ind w:leftChars="-250" w:left="-525"/>
        <w:jc w:val="center"/>
        <w:rPr>
          <w:rFonts w:eastAsia="隶书"/>
          <w:b/>
          <w:sz w:val="44"/>
          <w:szCs w:val="44"/>
        </w:rPr>
      </w:pPr>
      <w:r>
        <w:rPr>
          <w:rFonts w:eastAsia="隶书"/>
          <w:b/>
          <w:sz w:val="44"/>
          <w:szCs w:val="44"/>
        </w:rPr>
        <w:t>20</w:t>
      </w:r>
      <w:r>
        <w:rPr>
          <w:rFonts w:eastAsia="隶书" w:hint="eastAsia"/>
          <w:b/>
          <w:sz w:val="44"/>
          <w:szCs w:val="44"/>
        </w:rPr>
        <w:t>22</w:t>
      </w:r>
      <w:r w:rsidR="00B113AD">
        <w:rPr>
          <w:rFonts w:eastAsia="隶书" w:hint="eastAsia"/>
          <w:b/>
          <w:sz w:val="44"/>
          <w:szCs w:val="44"/>
        </w:rPr>
        <w:t>年硕士研究生复试科目</w:t>
      </w:r>
      <w:r w:rsidR="005231DF">
        <w:rPr>
          <w:rFonts w:eastAsia="隶书" w:hint="eastAsia"/>
          <w:b/>
          <w:sz w:val="44"/>
          <w:szCs w:val="44"/>
        </w:rPr>
        <w:t>考试</w:t>
      </w:r>
      <w:r w:rsidR="00B113AD">
        <w:rPr>
          <w:rFonts w:eastAsia="隶书" w:hint="eastAsia"/>
          <w:b/>
          <w:sz w:val="44"/>
          <w:szCs w:val="44"/>
        </w:rPr>
        <w:t>大纲</w:t>
      </w:r>
    </w:p>
    <w:p w:rsidR="00F86FB8" w:rsidRPr="00466989" w:rsidRDefault="00F86FB8">
      <w:pPr>
        <w:ind w:leftChars="-250" w:left="-525"/>
        <w:jc w:val="center"/>
        <w:rPr>
          <w:rFonts w:eastAsia="隶书"/>
          <w:b/>
          <w:sz w:val="44"/>
          <w:szCs w:val="44"/>
        </w:rPr>
      </w:pPr>
    </w:p>
    <w:tbl>
      <w:tblPr>
        <w:tblStyle w:val="a6"/>
        <w:tblW w:w="9300" w:type="dxa"/>
        <w:tblInd w:w="-323" w:type="dxa"/>
        <w:tblLayout w:type="fixed"/>
        <w:tblLook w:val="04A0"/>
      </w:tblPr>
      <w:tblGrid>
        <w:gridCol w:w="2112"/>
        <w:gridCol w:w="1980"/>
        <w:gridCol w:w="2442"/>
        <w:gridCol w:w="2766"/>
      </w:tblGrid>
      <w:tr w:rsidR="00F86FB8">
        <w:tc>
          <w:tcPr>
            <w:tcW w:w="2112" w:type="dxa"/>
            <w:vAlign w:val="center"/>
          </w:tcPr>
          <w:p w:rsidR="00F86FB8" w:rsidRDefault="00B113AD">
            <w:pPr>
              <w:spacing w:before="120" w:after="120"/>
              <w:jc w:val="center"/>
            </w:pPr>
            <w:r>
              <w:rPr>
                <w:rFonts w:ascii="华文仿宋" w:eastAsia="华文仿宋" w:hAnsi="华文仿宋" w:hint="eastAsia"/>
                <w:b/>
                <w:sz w:val="28"/>
                <w:szCs w:val="28"/>
              </w:rPr>
              <w:t>招生学院</w:t>
            </w:r>
          </w:p>
        </w:tc>
        <w:tc>
          <w:tcPr>
            <w:tcW w:w="1980" w:type="dxa"/>
            <w:vAlign w:val="center"/>
          </w:tcPr>
          <w:p w:rsidR="00F86FB8" w:rsidRDefault="00B113AD">
            <w:pPr>
              <w:spacing w:before="120" w:after="120"/>
              <w:jc w:val="center"/>
            </w:pPr>
            <w:r>
              <w:rPr>
                <w:rFonts w:ascii="华文仿宋" w:eastAsia="华文仿宋" w:hAnsi="华文仿宋" w:hint="eastAsia"/>
                <w:b/>
                <w:sz w:val="28"/>
                <w:szCs w:val="28"/>
              </w:rPr>
              <w:t>招生专业代码</w:t>
            </w:r>
          </w:p>
        </w:tc>
        <w:tc>
          <w:tcPr>
            <w:tcW w:w="2442" w:type="dxa"/>
            <w:vAlign w:val="center"/>
          </w:tcPr>
          <w:p w:rsidR="00F86FB8" w:rsidRDefault="00B113AD">
            <w:pPr>
              <w:spacing w:before="120" w:after="120"/>
              <w:jc w:val="center"/>
            </w:pPr>
            <w:r>
              <w:rPr>
                <w:rFonts w:ascii="华文仿宋" w:eastAsia="华文仿宋" w:hAnsi="华文仿宋" w:hint="eastAsia"/>
                <w:b/>
                <w:sz w:val="28"/>
                <w:szCs w:val="28"/>
              </w:rPr>
              <w:t>招生专业名称</w:t>
            </w:r>
          </w:p>
        </w:tc>
        <w:tc>
          <w:tcPr>
            <w:tcW w:w="2766" w:type="dxa"/>
            <w:vAlign w:val="center"/>
          </w:tcPr>
          <w:p w:rsidR="00F86FB8" w:rsidRDefault="00B113AD">
            <w:pPr>
              <w:spacing w:before="120" w:after="120"/>
              <w:jc w:val="center"/>
            </w:pPr>
            <w:r>
              <w:rPr>
                <w:rFonts w:ascii="华文仿宋" w:eastAsia="华文仿宋" w:hAnsi="华文仿宋" w:hint="eastAsia"/>
                <w:b/>
                <w:sz w:val="28"/>
                <w:szCs w:val="28"/>
              </w:rPr>
              <w:t>考试科目代码及名称</w:t>
            </w:r>
          </w:p>
        </w:tc>
      </w:tr>
      <w:tr w:rsidR="00F86FB8">
        <w:tc>
          <w:tcPr>
            <w:tcW w:w="2112" w:type="dxa"/>
            <w:vAlign w:val="center"/>
          </w:tcPr>
          <w:p w:rsidR="00F86FB8" w:rsidRDefault="00B113AD">
            <w:pPr>
              <w:jc w:val="center"/>
            </w:pPr>
            <w:r>
              <w:rPr>
                <w:rFonts w:ascii="华文仿宋" w:eastAsia="华文仿宋" w:hAnsi="华文仿宋" w:hint="eastAsia"/>
                <w:sz w:val="28"/>
                <w:szCs w:val="28"/>
              </w:rPr>
              <w:t>食品科学与工程学院</w:t>
            </w:r>
          </w:p>
        </w:tc>
        <w:tc>
          <w:tcPr>
            <w:tcW w:w="1980" w:type="dxa"/>
            <w:vAlign w:val="center"/>
          </w:tcPr>
          <w:p w:rsidR="00F86FB8" w:rsidRDefault="00B113AD">
            <w:pPr>
              <w:wordWrap w:val="0"/>
              <w:spacing w:line="288"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095135</w:t>
            </w:r>
          </w:p>
          <w:p w:rsidR="00F86FB8" w:rsidRDefault="00B113AD">
            <w:pPr>
              <w:wordWrap w:val="0"/>
              <w:spacing w:line="288"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083200</w:t>
            </w:r>
          </w:p>
          <w:p w:rsidR="00F86FB8" w:rsidRDefault="00B113AD">
            <w:pPr>
              <w:wordWrap w:val="0"/>
              <w:spacing w:line="288"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08</w:t>
            </w:r>
            <w:r w:rsidR="00E94CF3">
              <w:rPr>
                <w:rFonts w:ascii="华文仿宋" w:eastAsia="华文仿宋" w:hAnsi="华文仿宋" w:cs="华文仿宋" w:hint="eastAsia"/>
                <w:sz w:val="28"/>
                <w:szCs w:val="28"/>
              </w:rPr>
              <w:t>6000</w:t>
            </w:r>
          </w:p>
        </w:tc>
        <w:tc>
          <w:tcPr>
            <w:tcW w:w="2442" w:type="dxa"/>
            <w:vAlign w:val="center"/>
          </w:tcPr>
          <w:p w:rsidR="00F86FB8" w:rsidRDefault="00B113AD">
            <w:pPr>
              <w:wordWrap w:val="0"/>
              <w:spacing w:line="288"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食品加工与安全</w:t>
            </w:r>
          </w:p>
          <w:p w:rsidR="00F86FB8" w:rsidRDefault="00B113AD">
            <w:pPr>
              <w:spacing w:line="288"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食品科学与工程</w:t>
            </w:r>
          </w:p>
          <w:p w:rsidR="00F86FB8" w:rsidRDefault="00E94CF3">
            <w:pPr>
              <w:wordWrap w:val="0"/>
              <w:spacing w:line="288" w:lineRule="auto"/>
              <w:ind w:firstLineChars="100" w:firstLine="280"/>
              <w:jc w:val="center"/>
              <w:rPr>
                <w:rFonts w:ascii="华文仿宋" w:eastAsia="华文仿宋" w:hAnsi="华文仿宋" w:cs="华文仿宋"/>
                <w:sz w:val="28"/>
                <w:szCs w:val="28"/>
              </w:rPr>
            </w:pPr>
            <w:r>
              <w:rPr>
                <w:rFonts w:ascii="华文仿宋" w:eastAsia="华文仿宋" w:hAnsi="华文仿宋" w:cs="华文仿宋" w:hint="eastAsia"/>
                <w:sz w:val="28"/>
                <w:szCs w:val="28"/>
              </w:rPr>
              <w:t>生物与医药</w:t>
            </w:r>
          </w:p>
        </w:tc>
        <w:tc>
          <w:tcPr>
            <w:tcW w:w="2766" w:type="dxa"/>
            <w:vAlign w:val="center"/>
          </w:tcPr>
          <w:p w:rsidR="00F86FB8" w:rsidRDefault="00B113AD">
            <w:pPr>
              <w:wordWrap w:val="0"/>
              <w:spacing w:line="288" w:lineRule="auto"/>
              <w:jc w:val="center"/>
            </w:pPr>
            <w:r>
              <w:rPr>
                <w:rFonts w:ascii="华文仿宋" w:eastAsia="华文仿宋" w:hAnsi="华文仿宋" w:hint="eastAsia"/>
                <w:sz w:val="28"/>
                <w:szCs w:val="28"/>
              </w:rPr>
              <w:t>f32食品工艺学</w:t>
            </w:r>
          </w:p>
        </w:tc>
      </w:tr>
      <w:tr w:rsidR="00F86FB8">
        <w:tc>
          <w:tcPr>
            <w:tcW w:w="2112" w:type="dxa"/>
            <w:vAlign w:val="center"/>
          </w:tcPr>
          <w:p w:rsidR="00F86FB8" w:rsidRDefault="00B113AD">
            <w:pPr>
              <w:spacing w:line="288" w:lineRule="auto"/>
              <w:jc w:val="center"/>
              <w:rPr>
                <w:rFonts w:ascii="华文仿宋" w:eastAsia="华文仿宋" w:hAnsi="华文仿宋"/>
                <w:b/>
                <w:sz w:val="28"/>
                <w:szCs w:val="28"/>
              </w:rPr>
            </w:pPr>
            <w:r>
              <w:rPr>
                <w:rFonts w:ascii="华文仿宋" w:eastAsia="华文仿宋" w:hAnsi="华文仿宋" w:hint="eastAsia"/>
                <w:b/>
                <w:sz w:val="28"/>
                <w:szCs w:val="28"/>
              </w:rPr>
              <w:t>一、考试内容</w:t>
            </w:r>
          </w:p>
          <w:p w:rsidR="00F86FB8" w:rsidRDefault="00F86FB8">
            <w:pPr>
              <w:jc w:val="center"/>
            </w:pPr>
          </w:p>
        </w:tc>
        <w:tc>
          <w:tcPr>
            <w:tcW w:w="7188" w:type="dxa"/>
            <w:gridSpan w:val="3"/>
          </w:tcPr>
          <w:p w:rsidR="00F86FB8" w:rsidRDefault="00B113AD">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《食品工艺学》的考试内容包含食品保藏原理、果蔬加工工艺学、畜产品加工工艺学、小麦制品加工工艺学。</w:t>
            </w:r>
          </w:p>
          <w:p w:rsidR="00F86FB8" w:rsidRDefault="00B113AD" w:rsidP="004E2D54">
            <w:pPr>
              <w:spacing w:beforeLines="50" w:afterLines="50" w:line="480" w:lineRule="exact"/>
              <w:rPr>
                <w:rFonts w:ascii="华文仿宋" w:eastAsia="华文仿宋" w:hAnsi="华文仿宋"/>
                <w:sz w:val="28"/>
                <w:szCs w:val="28"/>
              </w:rPr>
            </w:pPr>
            <w:r>
              <w:rPr>
                <w:rFonts w:ascii="华文仿宋" w:eastAsia="华文仿宋" w:hAnsi="华文仿宋" w:hint="eastAsia"/>
                <w:sz w:val="28"/>
                <w:szCs w:val="28"/>
              </w:rPr>
              <w:t>（一）食品保藏原理</w:t>
            </w:r>
          </w:p>
          <w:p w:rsidR="00F86FB8" w:rsidRDefault="00B113AD">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食品保藏原理部分主要包括以下内容：</w:t>
            </w:r>
          </w:p>
          <w:p w:rsidR="00F86FB8" w:rsidRDefault="00B113AD">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食品腐败变质的原因及分析；食品保藏的目的和分类；食品保藏技术的基本原理；栅栏技术及其应用；具体各种食品保藏方法的基本原理、对食品品质的影响及基本技术，食品保藏方法主要包括低温保藏技术、冷冻保藏技术、干藏、罐藏、化学保藏、辐照保藏、腌制、烟熏等。</w:t>
            </w:r>
          </w:p>
          <w:p w:rsidR="00F86FB8" w:rsidRDefault="00B113AD" w:rsidP="004E2D54">
            <w:pPr>
              <w:spacing w:beforeLines="50" w:afterLines="50" w:line="480" w:lineRule="exact"/>
              <w:rPr>
                <w:rFonts w:ascii="华文仿宋" w:eastAsia="华文仿宋" w:hAnsi="华文仿宋"/>
                <w:sz w:val="28"/>
                <w:szCs w:val="28"/>
              </w:rPr>
            </w:pPr>
            <w:r>
              <w:rPr>
                <w:rFonts w:ascii="华文仿宋" w:eastAsia="华文仿宋" w:hAnsi="华文仿宋" w:hint="eastAsia"/>
                <w:sz w:val="28"/>
                <w:szCs w:val="28"/>
              </w:rPr>
              <w:t>（二）果蔬加工工艺学</w:t>
            </w:r>
          </w:p>
          <w:p w:rsidR="00F86FB8" w:rsidRDefault="00B113AD">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果蔬加工工艺学部分主要包括以下内容：</w:t>
            </w:r>
          </w:p>
          <w:p w:rsidR="00F86FB8" w:rsidRDefault="00B113AD">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果蔬加工原料学，主要包括构成果蔬组织的细胞、各种果蔬的组织特性、果蔬化学成分与加工性质等；果蔬原料加工预处理技术，主要包括果蔬加工对原料的要求、果蔬加工前处理，包括，原料的分级、清洗、去皮、原料的修整、烫漂、抽空处理、工序间的护色和保藏等工序的加工原理和具体工艺；果蔬的干制工艺，重点是果蔬脆片及脱水蔬菜加工工艺的基本理论及相关技术；果蔬汁加工工艺，包括果蔬汁加工基本工艺、饮料用水的处理、 果汁</w:t>
            </w:r>
            <w:r>
              <w:rPr>
                <w:rFonts w:ascii="华文仿宋" w:eastAsia="华文仿宋" w:hAnsi="华文仿宋" w:hint="eastAsia"/>
                <w:sz w:val="28"/>
                <w:szCs w:val="28"/>
              </w:rPr>
              <w:lastRenderedPageBreak/>
              <w:t>饮料加工技术等，重点是果蔬汁的提取技术和澄清技术；果蔬糖制及腌制工艺；果蔬速冻技术等。</w:t>
            </w:r>
          </w:p>
          <w:p w:rsidR="00F86FB8" w:rsidRDefault="00B113AD" w:rsidP="004E2D54">
            <w:pPr>
              <w:spacing w:beforeLines="50" w:afterLines="50" w:line="480" w:lineRule="exact"/>
              <w:rPr>
                <w:rFonts w:ascii="华文仿宋" w:eastAsia="华文仿宋" w:hAnsi="华文仿宋"/>
                <w:sz w:val="28"/>
                <w:szCs w:val="28"/>
              </w:rPr>
            </w:pPr>
            <w:r>
              <w:rPr>
                <w:rFonts w:ascii="华文仿宋" w:eastAsia="华文仿宋" w:hAnsi="华文仿宋" w:hint="eastAsia"/>
                <w:sz w:val="28"/>
                <w:szCs w:val="28"/>
              </w:rPr>
              <w:t>（三）畜产品加工工艺学</w:t>
            </w:r>
          </w:p>
          <w:p w:rsidR="00F86FB8" w:rsidRDefault="00B113AD">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畜产品加工工艺学包含肉品加工工艺学及乳品加工工艺学两部分内容，主要包括以下内容：</w:t>
            </w:r>
          </w:p>
          <w:p w:rsidR="00F86FB8" w:rsidRDefault="00B113AD">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1.肉品加工工艺学：</w:t>
            </w:r>
          </w:p>
          <w:p w:rsidR="00F86FB8" w:rsidRDefault="00B113AD">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肉品加工工艺学主要包括：肉用畜禽的屠宰加工、宰后肉的变化和分割利用；肉的概念；肉(胴体)的组成；肉的形态结构；肉的理化性质化学成分及性质重点包括水分，蛋白质、脂肪、含氮浸出物等；物理性质包括冰点，肉的颜色，气味和滋味，保水性，肉的嫩度，肉的固有硬度和尸僵硬度等； 肉的低温及冷冻保鲜技术；肉的腌制、烟熏和乳化技术；腌腊制品加工工艺；灌肠制品加工工艺；酱卤制品加工工艺；罐藏制品加工工艺等。</w:t>
            </w:r>
          </w:p>
          <w:p w:rsidR="00F86FB8" w:rsidRDefault="00B113AD">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2.乳品加工工艺学：</w:t>
            </w:r>
          </w:p>
          <w:p w:rsidR="00F86FB8" w:rsidRDefault="00B113AD">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乳品加工工艺学主要包括：乳概念与理化性质，主要包括乳的概念、异常乳的分类和产生的原因；牛乳的基本组成，牛乳中各种成分存在的状态；牛乳成分的化学性质和物理性质，理化指标和微生物指标等；饮用乳的生产，主要包括原料乳的验收和预处理、消毒乳和灭菌乳加工工艺等；冰淇淋加工工艺；乳粉加工工艺，乳粉的理化性质与工艺分析；酸乳制品的营养价值、发酵菌剂、加工工艺、常见的质量问题及分析等。</w:t>
            </w:r>
          </w:p>
          <w:p w:rsidR="00F86FB8" w:rsidRDefault="00B113AD" w:rsidP="004E2D54">
            <w:pPr>
              <w:spacing w:beforeLines="50" w:afterLines="50" w:line="480" w:lineRule="exact"/>
              <w:rPr>
                <w:rFonts w:ascii="华文仿宋" w:eastAsia="华文仿宋" w:hAnsi="华文仿宋"/>
                <w:sz w:val="28"/>
                <w:szCs w:val="28"/>
              </w:rPr>
            </w:pPr>
            <w:r>
              <w:rPr>
                <w:rFonts w:ascii="华文仿宋" w:eastAsia="华文仿宋" w:hAnsi="华文仿宋" w:hint="eastAsia"/>
                <w:sz w:val="28"/>
                <w:szCs w:val="28"/>
              </w:rPr>
              <w:t>（四）小麦制品加工工艺学</w:t>
            </w:r>
          </w:p>
          <w:p w:rsidR="00F86FB8" w:rsidRDefault="00B113AD">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小麦制品加工工艺学部分重点内容为小麦面粉的成分及理化性质，以及以小麦面粉为原料的焙烤食品的加工工艺学，主要包括以下内容：</w:t>
            </w:r>
          </w:p>
          <w:p w:rsidR="00F86FB8" w:rsidRDefault="00B113AD">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小麦面粉的理化特点，特别是小麦粉化学成分中的面筋蛋白的特点及面筋的形成；小麦粉的分类及特点；焙烤食品加工工艺学以面包加工工艺学和饼干加工工艺学的相关知识为重点，内容包括原料学（包含品质改良剂及应用），焙烤食品加工工艺学，主要内容包括不同类型的面团的调制、面包及苏打饼干面团的发酵、面包及饼干的成型、焙烤食品的烘烤、冷却等工艺的技术特点及应用效果。</w:t>
            </w:r>
          </w:p>
          <w:p w:rsidR="00F86FB8" w:rsidRDefault="00F86FB8" w:rsidP="004E2D54">
            <w:pPr>
              <w:spacing w:beforeLines="50" w:afterLines="50" w:line="480" w:lineRule="exact"/>
              <w:ind w:firstLineChars="200" w:firstLine="480"/>
              <w:rPr>
                <w:rFonts w:ascii="宋体" w:hAnsi="宋体" w:cs="宋体"/>
                <w:sz w:val="24"/>
              </w:rPr>
            </w:pPr>
          </w:p>
        </w:tc>
      </w:tr>
      <w:tr w:rsidR="00F86FB8" w:rsidTr="00E94CF3">
        <w:trPr>
          <w:trHeight w:val="3210"/>
        </w:trPr>
        <w:tc>
          <w:tcPr>
            <w:tcW w:w="2112" w:type="dxa"/>
            <w:vAlign w:val="center"/>
          </w:tcPr>
          <w:p w:rsidR="00F86FB8" w:rsidRPr="00E94CF3" w:rsidRDefault="00B113AD" w:rsidP="00E94CF3">
            <w:pPr>
              <w:pStyle w:val="a7"/>
              <w:spacing w:line="600" w:lineRule="exact"/>
              <w:ind w:firstLineChars="0" w:firstLine="0"/>
              <w:jc w:val="center"/>
              <w:rPr>
                <w:rFonts w:ascii="华文仿宋" w:eastAsia="华文仿宋" w:hAnsi="华文仿宋"/>
                <w:b/>
                <w:bCs/>
                <w:sz w:val="28"/>
                <w:szCs w:val="28"/>
              </w:rPr>
            </w:pPr>
            <w:r>
              <w:rPr>
                <w:rFonts w:ascii="华文仿宋" w:eastAsia="华文仿宋" w:hAnsi="华文仿宋" w:hint="eastAsia"/>
                <w:sz w:val="28"/>
                <w:szCs w:val="28"/>
              </w:rPr>
              <w:lastRenderedPageBreak/>
              <w:t>二、</w:t>
            </w:r>
            <w:r w:rsidR="00E94CF3">
              <w:rPr>
                <w:rFonts w:ascii="华文仿宋" w:eastAsia="华文仿宋" w:hAnsi="华文仿宋" w:hint="eastAsia"/>
                <w:b/>
                <w:bCs/>
                <w:sz w:val="28"/>
                <w:szCs w:val="28"/>
              </w:rPr>
              <w:t>参考书目</w:t>
            </w:r>
          </w:p>
        </w:tc>
        <w:tc>
          <w:tcPr>
            <w:tcW w:w="7188" w:type="dxa"/>
            <w:gridSpan w:val="3"/>
          </w:tcPr>
          <w:tbl>
            <w:tblPr>
              <w:tblW w:w="72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200"/>
            </w:tblGrid>
            <w:tr w:rsidR="00F86FB8">
              <w:trPr>
                <w:cantSplit/>
                <w:trHeight w:val="6612"/>
                <w:jc w:val="center"/>
              </w:trPr>
              <w:tc>
                <w:tcPr>
                  <w:tcW w:w="7200" w:type="dxa"/>
                  <w:tcBorders>
                    <w:top w:val="single" w:sz="4" w:space="0" w:color="auto"/>
                    <w:left w:val="single" w:sz="4" w:space="0" w:color="auto"/>
                    <w:bottom w:val="single" w:sz="4" w:space="0" w:color="auto"/>
                    <w:right w:val="single" w:sz="4" w:space="0" w:color="auto"/>
                  </w:tcBorders>
                </w:tcPr>
                <w:p w:rsidR="00F86FB8" w:rsidRDefault="00E94CF3" w:rsidP="00E94CF3">
                  <w:pPr>
                    <w:spacing w:line="6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不指定参考书目，考试范围以本考试大纲为准。</w:t>
                  </w:r>
                </w:p>
              </w:tc>
            </w:tr>
          </w:tbl>
          <w:p w:rsidR="00F86FB8" w:rsidRDefault="00F86FB8"/>
        </w:tc>
      </w:tr>
    </w:tbl>
    <w:p w:rsidR="00F86FB8" w:rsidRDefault="00F86FB8">
      <w:pPr>
        <w:spacing w:line="400" w:lineRule="exact"/>
        <w:rPr>
          <w:rFonts w:ascii="华文仿宋" w:eastAsia="华文仿宋" w:hAnsi="华文仿宋"/>
          <w:sz w:val="28"/>
          <w:szCs w:val="28"/>
        </w:rPr>
      </w:pPr>
    </w:p>
    <w:p w:rsidR="00F86FB8" w:rsidRDefault="00F86FB8"/>
    <w:sectPr w:rsidR="00F86FB8" w:rsidSect="00F86F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6DE" w:rsidRDefault="00B736DE" w:rsidP="00D06257">
      <w:r>
        <w:separator/>
      </w:r>
    </w:p>
  </w:endnote>
  <w:endnote w:type="continuationSeparator" w:id="1">
    <w:p w:rsidR="00B736DE" w:rsidRDefault="00B736DE" w:rsidP="00D062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6DE" w:rsidRDefault="00B736DE" w:rsidP="00D06257">
      <w:r>
        <w:separator/>
      </w:r>
    </w:p>
  </w:footnote>
  <w:footnote w:type="continuationSeparator" w:id="1">
    <w:p w:rsidR="00B736DE" w:rsidRDefault="00B736DE" w:rsidP="00D062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85611CE"/>
    <w:rsid w:val="00190705"/>
    <w:rsid w:val="001F6AEF"/>
    <w:rsid w:val="00466989"/>
    <w:rsid w:val="004E2D54"/>
    <w:rsid w:val="005231DF"/>
    <w:rsid w:val="00630AEE"/>
    <w:rsid w:val="006E1FE3"/>
    <w:rsid w:val="00B113AD"/>
    <w:rsid w:val="00B736DE"/>
    <w:rsid w:val="00C41F34"/>
    <w:rsid w:val="00D06257"/>
    <w:rsid w:val="00E94CF3"/>
    <w:rsid w:val="00F86FB8"/>
    <w:rsid w:val="032860D5"/>
    <w:rsid w:val="077C1A84"/>
    <w:rsid w:val="093B2B96"/>
    <w:rsid w:val="0D251BEB"/>
    <w:rsid w:val="163215CB"/>
    <w:rsid w:val="1F4D2CF5"/>
    <w:rsid w:val="385611CE"/>
    <w:rsid w:val="49EB2755"/>
    <w:rsid w:val="4B366379"/>
    <w:rsid w:val="4F03568A"/>
    <w:rsid w:val="511371D9"/>
    <w:rsid w:val="5B822484"/>
    <w:rsid w:val="67647385"/>
    <w:rsid w:val="6D535020"/>
    <w:rsid w:val="6D6A3F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F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86FB8"/>
    <w:pPr>
      <w:tabs>
        <w:tab w:val="center" w:pos="4153"/>
        <w:tab w:val="right" w:pos="8306"/>
      </w:tabs>
      <w:snapToGrid w:val="0"/>
      <w:jc w:val="left"/>
    </w:pPr>
    <w:rPr>
      <w:sz w:val="18"/>
      <w:szCs w:val="18"/>
    </w:rPr>
  </w:style>
  <w:style w:type="paragraph" w:styleId="a4">
    <w:name w:val="header"/>
    <w:basedOn w:val="a"/>
    <w:uiPriority w:val="99"/>
    <w:unhideWhenUsed/>
    <w:qFormat/>
    <w:rsid w:val="00F86FB8"/>
    <w:pPr>
      <w:pBdr>
        <w:bottom w:val="single" w:sz="6" w:space="1" w:color="auto"/>
      </w:pBdr>
      <w:tabs>
        <w:tab w:val="center" w:pos="4153"/>
        <w:tab w:val="right" w:pos="8306"/>
      </w:tabs>
      <w:snapToGrid w:val="0"/>
      <w:jc w:val="center"/>
    </w:pPr>
    <w:rPr>
      <w:rFonts w:ascii="Calibri" w:hAnsi="Calibri"/>
      <w:sz w:val="18"/>
      <w:szCs w:val="18"/>
    </w:rPr>
  </w:style>
  <w:style w:type="character" w:styleId="a5">
    <w:name w:val="page number"/>
    <w:basedOn w:val="a0"/>
    <w:qFormat/>
    <w:rsid w:val="00F86FB8"/>
  </w:style>
  <w:style w:type="table" w:styleId="a6">
    <w:name w:val="Table Grid"/>
    <w:basedOn w:val="a1"/>
    <w:qFormat/>
    <w:rsid w:val="00F86F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F86FB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3</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徐月亮y</dc:creator>
  <cp:lastModifiedBy>谭智源</cp:lastModifiedBy>
  <cp:revision>2</cp:revision>
  <dcterms:created xsi:type="dcterms:W3CDTF">2022-03-02T02:35:00Z</dcterms:created>
  <dcterms:modified xsi:type="dcterms:W3CDTF">2022-03-02T02:35:00Z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